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93C47D"/>
  <w:body>
    <w:p w:rsidR="00000000" w:rsidDel="00000000" w:rsidP="00000000" w:rsidRDefault="00000000" w:rsidRPr="00000000" w14:paraId="00000001">
      <w:pPr>
        <w:tabs>
          <w:tab w:val="left" w:leader="none" w:pos="2100"/>
        </w:tabs>
        <w:jc w:val="left"/>
        <w:rPr>
          <w:rFonts w:ascii="Arial" w:cs="Arial" w:eastAsia="Arial" w:hAnsi="Arial"/>
          <w:color w:val="2f5496"/>
          <w:sz w:val="24"/>
          <w:szCs w:val="24"/>
        </w:rPr>
      </w:pPr>
      <w:r w:rsidDel="00000000" w:rsidR="00000000" w:rsidRPr="00000000">
        <w:rPr>
          <w:rFonts w:ascii="Arial" w:cs="Arial" w:eastAsia="Arial" w:hAnsi="Arial"/>
          <w:color w:val="2f5496"/>
          <w:sz w:val="24"/>
          <w:szCs w:val="24"/>
          <w:rtl w:val="0"/>
        </w:rPr>
        <w:t xml:space="preserve">Ook maakten we de moestuin klaar, bekeken we de compost en hebben we alles netjes uit gepland. We maten zorgvuldig hoeveel afstand er tussen de plantjes moest zijn en gaven op het einde natuurlijk voldoende water. </w:t>
      </w:r>
    </w:p>
    <w:p w:rsidR="00000000" w:rsidDel="00000000" w:rsidP="00000000" w:rsidRDefault="00000000" w:rsidRPr="00000000" w14:paraId="00000002">
      <w:pPr>
        <w:tabs>
          <w:tab w:val="left" w:leader="none" w:pos="2100"/>
        </w:tabs>
        <w:jc w:val="left"/>
        <w:rPr>
          <w:rFonts w:ascii="Arial" w:cs="Arial" w:eastAsia="Arial" w:hAnsi="Arial"/>
          <w:color w:val="2f5496"/>
          <w:sz w:val="28"/>
          <w:szCs w:val="28"/>
        </w:rPr>
      </w:pPr>
      <w:r w:rsidDel="00000000" w:rsidR="00000000" w:rsidRPr="00000000">
        <w:rPr>
          <w:rFonts w:ascii="Arial" w:cs="Arial" w:eastAsia="Arial" w:hAnsi="Arial"/>
          <w:color w:val="2f5496"/>
          <w:sz w:val="28"/>
          <w:szCs w:val="28"/>
        </w:rPr>
        <w:drawing>
          <wp:inline distB="114300" distT="114300" distL="114300" distR="114300">
            <wp:extent cx="6645600" cy="73787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645600" cy="73787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tabs>
          <w:tab w:val="left" w:leader="none" w:pos="2100"/>
        </w:tabs>
        <w:jc w:val="left"/>
        <w:rPr>
          <w:rFonts w:ascii="Arial" w:cs="Arial" w:eastAsia="Arial" w:hAnsi="Arial"/>
          <w:color w:val="2f5496"/>
          <w:sz w:val="28"/>
          <w:szCs w:val="28"/>
        </w:rPr>
      </w:pPr>
      <w:r w:rsidDel="00000000" w:rsidR="00000000" w:rsidRPr="00000000">
        <w:rPr>
          <w:rFonts w:ascii="Arial" w:cs="Arial" w:eastAsia="Arial" w:hAnsi="Arial"/>
          <w:color w:val="2f5496"/>
          <w:sz w:val="28"/>
          <w:szCs w:val="28"/>
          <w:rtl w:val="0"/>
        </w:rPr>
        <w:t xml:space="preserve">                                   </w:t>
      </w:r>
    </w:p>
    <w:p w:rsidR="00000000" w:rsidDel="00000000" w:rsidP="00000000" w:rsidRDefault="00000000" w:rsidRPr="00000000" w14:paraId="00000004">
      <w:pPr>
        <w:tabs>
          <w:tab w:val="left" w:leader="none" w:pos="2100"/>
        </w:tabs>
        <w:jc w:val="left"/>
        <w:rPr>
          <w:rFonts w:ascii="Malgun Gothic" w:cs="Malgun Gothic" w:eastAsia="Malgun Gothic" w:hAnsi="Malgun Gothic"/>
          <w:color w:val="2f5496"/>
          <w:sz w:val="24"/>
          <w:szCs w:val="24"/>
        </w:rPr>
      </w:pPr>
      <w:r w:rsidDel="00000000" w:rsidR="00000000" w:rsidRPr="00000000">
        <w:rPr>
          <w:rFonts w:ascii="Arial" w:cs="Arial" w:eastAsia="Arial" w:hAnsi="Arial"/>
          <w:color w:val="2f5496"/>
          <w:sz w:val="28"/>
          <w:szCs w:val="28"/>
          <w:rtl w:val="0"/>
        </w:rPr>
        <w:t xml:space="preserve">                            </w:t>
      </w:r>
      <w:r w:rsidDel="00000000" w:rsidR="00000000" w:rsidRPr="00000000">
        <w:rPr>
          <w:rFonts w:ascii="Malgun Gothic" w:cs="Malgun Gothic" w:eastAsia="Malgun Gothic" w:hAnsi="Malgun Gothic"/>
          <w:color w:val="2f5496"/>
          <w:sz w:val="24"/>
          <w:szCs w:val="24"/>
          <w:rtl w:val="0"/>
        </w:rPr>
        <w:t xml:space="preserve">Wat een echte tuinierders met groene vingers!  </w:t>
      </w:r>
    </w:p>
    <w:p w:rsidR="00000000" w:rsidDel="00000000" w:rsidP="00000000" w:rsidRDefault="00000000" w:rsidRPr="00000000" w14:paraId="00000005">
      <w:pPr>
        <w:ind w:left="0" w:firstLine="0"/>
        <w:rPr>
          <w:rFonts w:ascii="Malgun Gothic" w:cs="Malgun Gothic" w:eastAsia="Malgun Gothic" w:hAnsi="Malgun Gothic"/>
          <w:color w:val="2f5496"/>
          <w:sz w:val="24"/>
          <w:szCs w:val="24"/>
        </w:rPr>
      </w:pPr>
      <w:r w:rsidDel="00000000" w:rsidR="00000000" w:rsidRPr="00000000">
        <w:rPr>
          <w:rFonts w:ascii="Malgun Gothic" w:cs="Malgun Gothic" w:eastAsia="Malgun Gothic" w:hAnsi="Malgun Gothic"/>
          <w:color w:val="2f5496"/>
          <w:sz w:val="24"/>
          <w:szCs w:val="24"/>
          <w:rtl w:val="0"/>
        </w:rPr>
        <w:t xml:space="preserve">Hopelijk kunnen we binnenkort genieten van heerlijke groenten uit onze eigen moestuin. </w:t>
      </w:r>
    </w:p>
    <w:p w:rsidR="00000000" w:rsidDel="00000000" w:rsidP="00000000" w:rsidRDefault="00000000" w:rsidRPr="00000000" w14:paraId="00000006">
      <w:pPr>
        <w:spacing w:after="240" w:before="240" w:lineRule="auto"/>
        <w:ind w:left="0" w:firstLine="0"/>
        <w:rPr>
          <w:rFonts w:ascii="Malgun Gothic" w:cs="Malgun Gothic" w:eastAsia="Malgun Gothic" w:hAnsi="Malgun Gothic"/>
          <w:color w:val="2f5496"/>
        </w:rPr>
      </w:pPr>
      <w:r w:rsidDel="00000000" w:rsidR="00000000" w:rsidRPr="00000000">
        <w:rPr>
          <w:rFonts w:ascii="Malgun Gothic" w:cs="Malgun Gothic" w:eastAsia="Malgun Gothic" w:hAnsi="Malgun Gothic"/>
          <w:color w:val="2f5496"/>
          <w:rtl w:val="0"/>
        </w:rPr>
        <w:tab/>
        <w:tab/>
      </w:r>
    </w:p>
    <w:sectPr>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algun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WhnFGk4bGCFBQzxmz4DoLS3qdQ==">CgMxLjA4AHIhMWRtak5DTm1MTEdJUHVPYW9Ocjd0SC13c2xzMGZlMjN4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