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93C47D"/>
  <w:body>
    <w:p w:rsidR="00000000" w:rsidDel="00000000" w:rsidP="00000000" w:rsidRDefault="00000000" w:rsidRPr="00000000" w14:paraId="00000001">
      <w:pPr>
        <w:spacing w:after="240" w:before="240" w:lineRule="auto"/>
        <w:ind w:left="0" w:firstLine="0"/>
        <w:rPr>
          <w:rFonts w:ascii="Malgun Gothic" w:cs="Malgun Gothic" w:eastAsia="Malgun Gothic" w:hAnsi="Malgun Gothic"/>
          <w:color w:val="2f549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36"/>
          <w:szCs w:val="36"/>
          <w:u w:val="singl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  <w:tab/>
        <w:tab/>
      </w: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36"/>
          <w:szCs w:val="36"/>
          <w:u w:val="single"/>
          <w:rtl w:val="0"/>
        </w:rPr>
        <w:t xml:space="preserve">Wat hebben we geleerd?</w:t>
      </w:r>
    </w:p>
    <w:p w:rsidR="00000000" w:rsidDel="00000000" w:rsidP="00000000" w:rsidRDefault="00000000" w:rsidRPr="00000000" w14:paraId="00000003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tabs>
          <w:tab w:val="left" w:leader="none" w:pos="2100"/>
        </w:tabs>
        <w:spacing w:after="0" w:lineRule="auto"/>
        <w:ind w:left="0" w:firstLine="0"/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  <w:rtl w:val="0"/>
        </w:rPr>
        <w:t xml:space="preserve">REKENEN</w:t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cijferen: delen : met en zonder rest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numPr>
          <w:ilvl w:val="0"/>
          <w:numId w:val="1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flexibel rekenen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tabellen en grafieken</w:t>
      </w:r>
    </w:p>
    <w:p w:rsidR="00000000" w:rsidDel="00000000" w:rsidP="00000000" w:rsidRDefault="00000000" w:rsidRPr="00000000" w14:paraId="00000008">
      <w:pPr>
        <w:tabs>
          <w:tab w:val="left" w:leader="none" w:pos="2100"/>
        </w:tabs>
        <w:ind w:left="0" w:firstLine="0"/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     </w:t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2284947" cy="3044570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4947" cy="30445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                      </w:t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2259898" cy="3022855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9898" cy="30228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numPr>
          <w:ilvl w:val="0"/>
          <w:numId w:val="1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digitaal kloklezen voor en na de middag</w:t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coördinaten </w:t>
      </w:r>
    </w:p>
    <w:p w:rsidR="00000000" w:rsidDel="00000000" w:rsidP="00000000" w:rsidRDefault="00000000" w:rsidRPr="00000000" w14:paraId="0000000B">
      <w:pPr>
        <w:tabs>
          <w:tab w:val="left" w:leader="none" w:pos="2100"/>
        </w:tabs>
        <w:ind w:left="0" w:firstLine="0"/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    </w:t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2210991" cy="2947988"/>
            <wp:effectExtent b="0" l="0" r="0" t="0"/>
            <wp:docPr id="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0991" cy="2947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                        </w:t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2199174" cy="2944981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9174" cy="29449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tabs>
          <w:tab w:val="left" w:leader="none" w:pos="2100"/>
        </w:tabs>
        <w:spacing w:after="0" w:lineRule="auto"/>
        <w:ind w:left="0" w:firstLine="0"/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  <w:rtl w:val="0"/>
        </w:rPr>
        <w:t xml:space="preserve">TAAL:</w:t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begrijpend lezen: de moestuin</w:t>
      </w:r>
    </w:p>
    <w:p w:rsidR="00000000" w:rsidDel="00000000" w:rsidP="00000000" w:rsidRDefault="00000000" w:rsidRPr="00000000" w14:paraId="0000000E">
      <w:pPr>
        <w:numPr>
          <w:ilvl w:val="0"/>
          <w:numId w:val="2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de trappen van vergelijking</w:t>
      </w:r>
    </w:p>
    <w:p w:rsidR="00000000" w:rsidDel="00000000" w:rsidP="00000000" w:rsidRDefault="00000000" w:rsidRPr="00000000" w14:paraId="0000000F">
      <w:pPr>
        <w:numPr>
          <w:ilvl w:val="0"/>
          <w:numId w:val="2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creatieve tekst: Een fantasiegroente of fruit </w:t>
      </w:r>
    </w:p>
    <w:p w:rsidR="00000000" w:rsidDel="00000000" w:rsidP="00000000" w:rsidRDefault="00000000" w:rsidRPr="00000000" w14:paraId="00000010">
      <w:pPr>
        <w:numPr>
          <w:ilvl w:val="0"/>
          <w:numId w:val="2"/>
        </w:numPr>
        <w:tabs>
          <w:tab w:val="left" w:leader="none" w:pos="2100"/>
        </w:tabs>
        <w:ind w:left="720" w:hanging="360"/>
        <w:rPr>
          <w:rFonts w:ascii="Malgun Gothic" w:cs="Malgun Gothic" w:eastAsia="Malgun Gothic" w:hAnsi="Malgun Gothic"/>
          <w:color w:val="2f5496"/>
          <w:u w:val="non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samenstellingen en afleidingen</w:t>
      </w:r>
    </w:p>
    <w:p w:rsidR="00000000" w:rsidDel="00000000" w:rsidP="00000000" w:rsidRDefault="00000000" w:rsidRPr="00000000" w14:paraId="00000011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tabs>
          <w:tab w:val="left" w:leader="none" w:pos="2100"/>
        </w:tabs>
        <w:ind w:left="720" w:firstLine="0"/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36"/>
          <w:szCs w:val="3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38"/>
          <w:szCs w:val="38"/>
          <w:u w:val="single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38"/>
          <w:szCs w:val="38"/>
          <w:rtl w:val="0"/>
        </w:rPr>
        <w:tab/>
        <w:tab/>
        <w:tab/>
        <w:tab/>
      </w: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38"/>
          <w:szCs w:val="38"/>
          <w:u w:val="single"/>
          <w:rtl w:val="0"/>
        </w:rPr>
        <w:t xml:space="preserve">Jarigen</w:t>
      </w:r>
    </w:p>
    <w:p w:rsidR="00000000" w:rsidDel="00000000" w:rsidP="00000000" w:rsidRDefault="00000000" w:rsidRPr="00000000" w14:paraId="00000015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  <w:sz w:val="24"/>
          <w:szCs w:val="24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24"/>
          <w:szCs w:val="24"/>
          <w:rtl w:val="0"/>
        </w:rPr>
        <w:tab/>
        <w:tab/>
        <w:tab/>
        <w:t xml:space="preserve">Hiep hiep hoera voor Lily!</w:t>
      </w:r>
    </w:p>
    <w:p w:rsidR="00000000" w:rsidDel="00000000" w:rsidP="00000000" w:rsidRDefault="00000000" w:rsidRPr="00000000" w14:paraId="00000016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24"/>
          <w:szCs w:val="24"/>
          <w:rtl w:val="0"/>
        </w:rPr>
        <w:tab/>
      </w:r>
      <w:r w:rsidDel="00000000" w:rsidR="00000000" w:rsidRPr="00000000">
        <w:rPr>
          <w:rFonts w:ascii="Malgun Gothic" w:cs="Malgun Gothic" w:eastAsia="Malgun Gothic" w:hAnsi="Malgun Gothic"/>
          <w:color w:val="2f5496"/>
          <w:sz w:val="24"/>
          <w:szCs w:val="24"/>
        </w:rPr>
        <w:drawing>
          <wp:inline distB="114300" distT="114300" distL="114300" distR="114300">
            <wp:extent cx="2994801" cy="3995738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4801" cy="3995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rtl w:val="0"/>
        </w:rPr>
        <w:tab/>
        <w:tab/>
        <w:tab/>
        <w:tab/>
      </w:r>
    </w:p>
    <w:p w:rsidR="00000000" w:rsidDel="00000000" w:rsidP="00000000" w:rsidRDefault="00000000" w:rsidRPr="00000000" w14:paraId="00000018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tabs>
          <w:tab w:val="left" w:leader="none" w:pos="2100"/>
        </w:tabs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28"/>
          <w:szCs w:val="28"/>
          <w:rtl w:val="0"/>
        </w:rPr>
        <w:tab/>
        <w:tab/>
        <w:tab/>
      </w: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rtl w:val="0"/>
        </w:rPr>
        <w:tab/>
      </w: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8"/>
          <w:szCs w:val="28"/>
          <w:u w:val="single"/>
          <w:rtl w:val="0"/>
        </w:rPr>
        <w:t xml:space="preserve">Kringen</w:t>
      </w:r>
    </w:p>
    <w:p w:rsidR="00000000" w:rsidDel="00000000" w:rsidP="00000000" w:rsidRDefault="00000000" w:rsidRPr="00000000" w14:paraId="0000001D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24"/>
          <w:szCs w:val="24"/>
          <w:rtl w:val="0"/>
        </w:rPr>
        <w:t xml:space="preserve">Roel vertelde ons over een auto voor de toekomst: eentje op zonnepanelen</w:t>
      </w: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.</w:t>
      </w:r>
    </w:p>
    <w:p w:rsidR="00000000" w:rsidDel="00000000" w:rsidP="00000000" w:rsidRDefault="00000000" w:rsidRPr="00000000" w14:paraId="0000001F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2262484" cy="3024188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2484" cy="3024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Na de meeuwen van onze zeeklassen maakten we nu ook kennis met het EK meeuwenschreeuwen.</w:t>
      </w:r>
    </w:p>
    <w:p w:rsidR="00000000" w:rsidDel="00000000" w:rsidP="00000000" w:rsidRDefault="00000000" w:rsidRPr="00000000" w14:paraId="00000022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3579477" cy="2679375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79477" cy="2679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 xml:space="preserve">       </w:t>
      </w:r>
    </w:p>
    <w:p w:rsidR="00000000" w:rsidDel="00000000" w:rsidP="00000000" w:rsidRDefault="00000000" w:rsidRPr="00000000" w14:paraId="00000023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</w:r>
    </w:p>
    <w:p w:rsidR="00000000" w:rsidDel="00000000" w:rsidP="00000000" w:rsidRDefault="00000000" w:rsidRPr="00000000" w14:paraId="00000025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  <w:t xml:space="preserve">Max maakte ons warm om een dier te adopteren.    </w:t>
        <w:tab/>
      </w:r>
    </w:p>
    <w:p w:rsidR="00000000" w:rsidDel="00000000" w:rsidP="00000000" w:rsidRDefault="00000000" w:rsidRPr="00000000" w14:paraId="00000027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</w:r>
      <w:r w:rsidDel="00000000" w:rsidR="00000000" w:rsidRPr="00000000">
        <w:rPr>
          <w:rFonts w:ascii="Malgun Gothic" w:cs="Malgun Gothic" w:eastAsia="Malgun Gothic" w:hAnsi="Malgun Gothic"/>
          <w:color w:val="2f5496"/>
        </w:rPr>
        <w:drawing>
          <wp:inline distB="114300" distT="114300" distL="114300" distR="114300">
            <wp:extent cx="4374657" cy="3277859"/>
            <wp:effectExtent b="0" l="0" r="0" t="0"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74657" cy="32778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</w:r>
    </w:p>
    <w:p w:rsidR="00000000" w:rsidDel="00000000" w:rsidP="00000000" w:rsidRDefault="00000000" w:rsidRPr="00000000" w14:paraId="0000002A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rtl w:val="0"/>
        </w:rPr>
        <w:tab/>
        <w:tab/>
        <w:tab/>
      </w:r>
    </w:p>
    <w:p w:rsidR="00000000" w:rsidDel="00000000" w:rsidP="00000000" w:rsidRDefault="00000000" w:rsidRPr="00000000" w14:paraId="0000002C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  <w:rtl w:val="0"/>
        </w:rPr>
        <w:t xml:space="preserve">Enkele sfeerfoto’s </w:t>
      </w:r>
    </w:p>
    <w:p w:rsidR="00000000" w:rsidDel="00000000" w:rsidP="00000000" w:rsidRDefault="00000000" w:rsidRPr="00000000" w14:paraId="00000039">
      <w:pPr>
        <w:jc w:val="center"/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  <w:drawing>
          <wp:inline distB="114300" distT="114300" distL="114300" distR="114300">
            <wp:extent cx="5196443" cy="9244013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6443" cy="9244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Malgun Gothic" w:cs="Malgun Gothic" w:eastAsia="Malgun Gothic" w:hAnsi="Malgun Gothic"/>
          <w:b w:val="1"/>
          <w:bCs w:val="1"/>
          <w:color w:val="2f5496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Malgun Gothic" w:cs="Malgun Gothic" w:eastAsia="Malgun Gothic" w:hAnsi="Malgun Gothic"/>
          <w:color w:val="2f549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Malgun Gothic" w:cs="Malgun Gothic" w:eastAsia="Malgun Gothic" w:hAnsi="Malgun Gothic"/>
          <w:color w:val="2f549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tabs>
          <w:tab w:val="left" w:leader="none" w:pos="2100"/>
        </w:tabs>
        <w:rPr>
          <w:rFonts w:ascii="Malgun Gothic" w:cs="Malgun Gothic" w:eastAsia="Malgun Gothic" w:hAnsi="Malgun Gothic"/>
          <w:color w:val="2f5496"/>
        </w:rPr>
      </w:pPr>
      <w:r w:rsidDel="00000000" w:rsidR="00000000" w:rsidRPr="00000000">
        <w:rPr>
          <w:rFonts w:ascii="Malgun Gothic" w:cs="Malgun Gothic" w:eastAsia="Malgun Gothic" w:hAnsi="Malgun Gothic"/>
          <w:color w:val="2f5496"/>
          <w:sz w:val="32"/>
          <w:szCs w:val="32"/>
          <w:rtl w:val="0"/>
        </w:rPr>
        <w:tab/>
        <w:tab/>
        <w:tab/>
        <w:tab/>
      </w:r>
      <w:r w:rsidDel="00000000" w:rsidR="00000000" w:rsidRPr="00000000">
        <w:rPr>
          <w:rtl w:val="0"/>
        </w:rPr>
      </w:r>
    </w:p>
    <w:sectPr>
      <w:pgSz w:h="16838" w:w="11906" w:orient="portrait"/>
      <w:pgMar w:bottom="720.0000000000001" w:top="720.0000000000001" w:left="720.0000000000001" w:right="720.00000000000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Malgun Gothic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nl-BE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48"/>
      <w:szCs w:val="4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2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4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4"/>
      <w:szCs w:val="24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2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2"/>
      <w:szCs w:val="22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40" w:before="20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20"/>
      <w:szCs w:val="20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480" w:line="259" w:lineRule="auto"/>
      <w:ind w:left="0" w:right="0" w:firstLine="0"/>
      <w:jc w:val="left"/>
    </w:pPr>
    <w:rPr>
      <w:rFonts w:ascii="Calibri" w:cs="Calibri" w:eastAsia="Calibri" w:hAnsi="Calibri"/>
      <w:b w:val="1"/>
      <w:bCs w:val="1"/>
      <w:i w:val="0"/>
      <w:iCs w:val="0"/>
      <w:smallCaps w:val="0"/>
      <w:strike w:val="0"/>
      <w:color w:val="000000"/>
      <w:sz w:val="72"/>
      <w:szCs w:val="72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80" w:before="360" w:line="259" w:lineRule="auto"/>
      <w:ind w:left="0" w:right="0" w:firstLine="0"/>
      <w:jc w:val="left"/>
    </w:pPr>
    <w:rPr>
      <w:rFonts w:ascii="Georgia" w:cs="Georgia" w:eastAsia="Georgia" w:hAnsi="Georgia"/>
      <w:b w:val="0"/>
      <w:bCs w:val="0"/>
      <w:i w:val="1"/>
      <w:iCs w:val="1"/>
      <w:smallCaps w:val="0"/>
      <w:strike w:val="0"/>
      <w:color w:val="666666"/>
      <w:sz w:val="48"/>
      <w:szCs w:val="48"/>
      <w:u w:val="none"/>
      <w:shd w:fill="auto" w:val="clear"/>
      <w:vertAlign w:val="baseline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png"/><Relationship Id="rId10" Type="http://schemas.openxmlformats.org/officeDocument/2006/relationships/image" Target="media/image6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+PnM/gNdsqO71pkRObrjm/ihd7w==">CgMxLjA4AHIhMWFzSFN5SEh6aWxIbk81dEoxWXZTRHhtTGdDX2JZM2xV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